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F878F9">
        <w:trPr>
          <w:cantSplit/>
        </w:trPr>
        <w:tc>
          <w:tcPr>
            <w:tcW w:w="3600" w:type="dxa"/>
            <w:tcBorders>
              <w:bottom w:val="single" w:sz="8" w:space="0" w:color="D0CECE" w:themeColor="background2" w:themeShade="E6"/>
            </w:tcBorders>
            <w:tcMar>
              <w:top w:w="0" w:type="dxa"/>
              <w:left w:w="0" w:type="dxa"/>
              <w:right w:w="0" w:type="dxa"/>
            </w:tcMar>
          </w:tcPr>
          <w:p w14:paraId="44C13026" w14:textId="298182B4" w:rsidR="0034522A" w:rsidRPr="005426FE" w:rsidRDefault="0034522A" w:rsidP="00A64F79">
            <w:pPr>
              <w:pStyle w:val="HeadH1-Volume"/>
              <w:framePr w:wrap="auto" w:vAnchor="margin" w:yAlign="inline"/>
              <w:suppressOverlap w:val="0"/>
              <w:rPr>
                <w:rFonts w:eastAsia="Calibri"/>
                <w:noProof/>
                <w:color w:val="000000" w:themeColor="text1"/>
              </w:rPr>
            </w:pPr>
            <w:r w:rsidRPr="005426FE">
              <w:t xml:space="preserve">Volume </w:t>
            </w:r>
            <w:r w:rsidR="009B6701" w:rsidRPr="005426FE">
              <w:t>16</w:t>
            </w:r>
            <w:r w:rsidRPr="005426FE">
              <w:t xml:space="preserve">, Issue </w:t>
            </w:r>
            <w:r w:rsidR="00B613B7">
              <w:t>12</w:t>
            </w:r>
            <w:r w:rsidRPr="005426FE">
              <w:t xml:space="preserve"> • </w:t>
            </w:r>
            <w:r w:rsidR="00B613B7">
              <w:t>December</w:t>
            </w:r>
            <w:r w:rsidRPr="005426FE">
              <w:t xml:space="preserve"> </w:t>
            </w:r>
            <w:r w:rsidR="00316AA6" w:rsidRPr="005426FE">
              <w:t>202</w:t>
            </w:r>
            <w:r w:rsidR="009B6701" w:rsidRPr="005426FE">
              <w:t>1</w:t>
            </w:r>
          </w:p>
        </w:tc>
        <w:tc>
          <w:tcPr>
            <w:tcW w:w="7200" w:type="dxa"/>
            <w:tcBorders>
              <w:bottom w:val="single" w:sz="8" w:space="0" w:color="D0CECE" w:themeColor="background2" w:themeShade="E6"/>
            </w:tcBorders>
          </w:tcPr>
          <w:p w14:paraId="67EB8E41" w14:textId="2F5EDEA0" w:rsidR="0034522A" w:rsidRPr="005426FE" w:rsidRDefault="0034522A" w:rsidP="00A64F79">
            <w:pPr>
              <w:pStyle w:val="HeadH1-Volume"/>
              <w:framePr w:wrap="auto" w:vAnchor="margin" w:yAlign="inline"/>
              <w:suppressOverlap w:val="0"/>
              <w:rPr>
                <w:rFonts w:eastAsia="Calibri"/>
                <w:noProof/>
                <w:color w:val="000000" w:themeColor="text1"/>
              </w:rPr>
            </w:pPr>
            <w:r w:rsidRPr="005426FE">
              <w:t>Monthly Security Tips Newsletter</w:t>
            </w:r>
          </w:p>
        </w:tc>
      </w:tr>
      <w:tr w:rsidR="00002EC2" w14:paraId="092CC5FE" w14:textId="77777777" w:rsidTr="006418F8">
        <w:trPr>
          <w:cantSplit/>
          <w:trHeight w:hRule="exact" w:val="3096"/>
        </w:trPr>
        <w:tc>
          <w:tcPr>
            <w:tcW w:w="360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tcPr>
          <w:p w14:paraId="66386DEE" w14:textId="1A5BF688" w:rsidR="00002EC2" w:rsidRDefault="00002EC2" w:rsidP="0065672F">
            <w:pPr>
              <w:spacing w:before="960"/>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4F7D6F10" w:rsidR="00002EC2" w:rsidRPr="00D75A36" w:rsidRDefault="004F7129" w:rsidP="005C7538">
            <w:pPr>
              <w:jc w:val="center"/>
              <w:rPr>
                <w:rFonts w:ascii="Arial" w:hAnsi="Arial" w:cs="Arial"/>
                <w:b/>
                <w:bCs/>
                <w:color w:val="FFFFFF" w:themeColor="background1"/>
                <w:sz w:val="32"/>
                <w:szCs w:val="32"/>
              </w:rPr>
            </w:pPr>
            <w:r>
              <w:rPr>
                <w:rFonts w:ascii="Arial" w:hAnsi="Arial" w:cs="Arial"/>
                <w:b/>
                <w:bCs/>
                <w:color w:val="FFFFFF" w:themeColor="background1"/>
                <w:sz w:val="32"/>
                <w:szCs w:val="32"/>
              </w:rPr>
              <w:t>Carlos Kizzee</w:t>
            </w:r>
          </w:p>
          <w:p w14:paraId="4B031A57" w14:textId="4EFF7A09" w:rsidR="003F0416" w:rsidRPr="003F0416" w:rsidRDefault="0065672F" w:rsidP="003F0416">
            <w:pPr>
              <w:jc w:val="center"/>
              <w:rPr>
                <w:rFonts w:ascii="Arial" w:hAnsi="Arial" w:cs="Arial"/>
                <w:color w:val="FFFFFF" w:themeColor="background1"/>
                <w:sz w:val="20"/>
                <w:szCs w:val="20"/>
              </w:rPr>
            </w:pPr>
            <w:r w:rsidRPr="005426FE">
              <w:rPr>
                <w:rFonts w:eastAsia="Calibri"/>
                <w:noProof/>
                <w:color w:val="000000" w:themeColor="text1"/>
              </w:rPr>
              <w:drawing>
                <wp:anchor distT="0" distB="0" distL="114300" distR="114300" simplePos="0" relativeHeight="251669504" behindDoc="1" locked="0" layoutInCell="1" allowOverlap="1" wp14:anchorId="26896AA3" wp14:editId="008FB32F">
                  <wp:simplePos x="0" y="0"/>
                  <wp:positionH relativeFrom="page">
                    <wp:posOffset>0</wp:posOffset>
                  </wp:positionH>
                  <wp:positionV relativeFrom="page">
                    <wp:posOffset>6985</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0416" w:rsidRPr="003F0416">
              <w:rPr>
                <w:rFonts w:ascii="Arial" w:hAnsi="Arial" w:cs="Arial"/>
                <w:color w:val="FFFFFF" w:themeColor="background1"/>
                <w:sz w:val="20"/>
                <w:szCs w:val="20"/>
              </w:rPr>
              <w:t>Vice President of Stakeholder Engagement</w:t>
            </w:r>
          </w:p>
          <w:p w14:paraId="376706FC" w14:textId="1A9BEA52" w:rsidR="00002EC2" w:rsidRPr="00002EC2" w:rsidRDefault="00002EC2" w:rsidP="005C7538">
            <w:pPr>
              <w:jc w:val="center"/>
              <w:rPr>
                <w:rFonts w:ascii="Arial" w:hAnsi="Arial" w:cs="Arial"/>
                <w:color w:val="FFFFFF" w:themeColor="background1"/>
                <w:sz w:val="20"/>
                <w:szCs w:val="20"/>
              </w:rPr>
            </w:pPr>
          </w:p>
        </w:tc>
        <w:tc>
          <w:tcPr>
            <w:tcW w:w="7200" w:type="dxa"/>
            <w:tcBorders>
              <w:top w:val="single" w:sz="8" w:space="0" w:color="D0CECE" w:themeColor="background2" w:themeShade="E6"/>
              <w:left w:val="nil"/>
              <w:bottom w:val="single" w:sz="8" w:space="0" w:color="D0CECE" w:themeColor="background2" w:themeShade="E6"/>
            </w:tcBorders>
            <w:vAlign w:val="center"/>
          </w:tcPr>
          <w:p w14:paraId="0683CBC4" w14:textId="4950014B" w:rsidR="00002EC2" w:rsidRPr="00253C3A" w:rsidRDefault="00A97D81" w:rsidP="00A97D81">
            <w:pPr>
              <w:pStyle w:val="TitleH1"/>
              <w:framePr w:hSpace="0" w:wrap="auto" w:vAnchor="margin" w:yAlign="inline"/>
              <w:suppressOverlap w:val="0"/>
            </w:pPr>
            <w:r w:rsidRPr="00A97D81">
              <w:t>Beware of Uninvited Holiday Guests (On your Network)</w:t>
            </w:r>
          </w:p>
        </w:tc>
      </w:tr>
      <w:tr w:rsidR="00270569" w14:paraId="72B47C24" w14:textId="77777777" w:rsidTr="00A64F79">
        <w:trPr>
          <w:cantSplit/>
        </w:trPr>
        <w:tc>
          <w:tcPr>
            <w:tcW w:w="10800" w:type="dxa"/>
            <w:gridSpan w:val="2"/>
            <w:tcBorders>
              <w:top w:val="single" w:sz="8" w:space="0" w:color="D0CECE" w:themeColor="background2" w:themeShade="E6"/>
              <w:bottom w:val="single" w:sz="8" w:space="0" w:color="D0CECE" w:themeColor="background2" w:themeShade="E6"/>
            </w:tcBorders>
          </w:tcPr>
          <w:p w14:paraId="44D7CA00" w14:textId="256D486E" w:rsidR="001C0839" w:rsidRDefault="001C0839" w:rsidP="00A64F79">
            <w:pPr>
              <w:pStyle w:val="BodyP1"/>
              <w:framePr w:wrap="auto" w:vAnchor="margin" w:yAlign="inline"/>
              <w:suppressOverlap w:val="0"/>
            </w:pPr>
            <w:r>
              <w:t>Whether you are finishing your holiday shopping or celebrating early, this is the time when you will likely be adding new devices to your home. While you may be taking a holiday vacation, hackers don’t rest and are eagerly waiting for you to plug in your new devices so they can gain control.</w:t>
            </w:r>
          </w:p>
          <w:p w14:paraId="1AA623B4" w14:textId="1BF5EED3" w:rsidR="00270569" w:rsidRPr="009B6701" w:rsidRDefault="001C0839" w:rsidP="00A64F79">
            <w:pPr>
              <w:pStyle w:val="BodyP1"/>
              <w:framePr w:wrap="auto" w:vAnchor="margin" w:yAlign="inline"/>
              <w:suppressOverlap w:val="0"/>
            </w:pPr>
            <w:r>
              <w:t>This holiday season, stay one step ahead by securing your network and devices before cyber criminals get their chance.</w:t>
            </w:r>
          </w:p>
        </w:tc>
      </w:tr>
      <w:tr w:rsidR="006E1445" w14:paraId="6D440C09"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1DD4F61" w14:textId="6C7C038B" w:rsidR="006E1445" w:rsidRPr="00FA03C3" w:rsidRDefault="001C0839" w:rsidP="00A64F79">
            <w:pPr>
              <w:pStyle w:val="HeadH2-Numbered"/>
              <w:framePr w:wrap="auto" w:vAnchor="margin" w:yAlign="inline"/>
              <w:suppressOverlap w:val="0"/>
            </w:pPr>
            <w:r w:rsidRPr="008969B8">
              <w:t xml:space="preserve">Secure your </w:t>
            </w:r>
            <w:r>
              <w:t>Home</w:t>
            </w:r>
            <w:r w:rsidRPr="008969B8">
              <w:t xml:space="preserve"> Network.</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5CA12555" w14:textId="457DB178" w:rsidR="001C0839" w:rsidRDefault="001C0839" w:rsidP="00A64F79">
            <w:pPr>
              <w:pStyle w:val="BodyP1"/>
              <w:framePr w:wrap="auto" w:vAnchor="margin" w:yAlign="inline"/>
              <w:suppressOverlap w:val="0"/>
            </w:pPr>
            <w:r>
              <w:t>With a few configuration changes you can greatly enhance the security of your home network.</w:t>
            </w:r>
            <w:r w:rsidR="00A64F79">
              <w:t xml:space="preserve"> </w:t>
            </w:r>
            <w:r>
              <w:t>If you are unsure of how to perform the following steps, please consult the product support documentation for your router.</w:t>
            </w:r>
          </w:p>
          <w:p w14:paraId="2D22059F" w14:textId="431CB4BC" w:rsidR="001C0839" w:rsidRDefault="001C0839" w:rsidP="00A64F79">
            <w:pPr>
              <w:pStyle w:val="BodyL1-Bullet"/>
              <w:framePr w:wrap="auto" w:vAnchor="margin" w:yAlign="inline"/>
              <w:suppressOverlap w:val="0"/>
            </w:pPr>
            <w:r w:rsidRPr="008969B8">
              <w:rPr>
                <w:b/>
              </w:rPr>
              <w:t>Change your router’s password from the default to a secure password.</w:t>
            </w:r>
            <w:r w:rsidR="00A64F79">
              <w:t xml:space="preserve"> </w:t>
            </w:r>
            <w:r>
              <w:t>This will prevent others from accessing the router’s configuration, changing settings, and gaining visibility into your network.</w:t>
            </w:r>
          </w:p>
          <w:p w14:paraId="0D3E7324" w14:textId="3F8C83E7" w:rsidR="001C0839" w:rsidRDefault="001C0839" w:rsidP="00A64F79">
            <w:pPr>
              <w:pStyle w:val="BodyL1-Bullet"/>
              <w:framePr w:wrap="auto" w:vAnchor="margin" w:yAlign="inline"/>
              <w:suppressOverlap w:val="0"/>
            </w:pPr>
            <w:r w:rsidRPr="008969B8">
              <w:rPr>
                <w:b/>
              </w:rPr>
              <w:t xml:space="preserve">Enable automatic updates and install the latest </w:t>
            </w:r>
            <w:r>
              <w:rPr>
                <w:b/>
              </w:rPr>
              <w:t xml:space="preserve">router </w:t>
            </w:r>
            <w:r w:rsidRPr="008969B8">
              <w:rPr>
                <w:b/>
              </w:rPr>
              <w:t>firmware.</w:t>
            </w:r>
            <w:r w:rsidR="00A64F79">
              <w:t xml:space="preserve"> </w:t>
            </w:r>
            <w:r>
              <w:t xml:space="preserve">Keeping your </w:t>
            </w:r>
            <w:r w:rsidRPr="001C0839">
              <w:t>router</w:t>
            </w:r>
            <w:r>
              <w:t xml:space="preserve"> up to date with the latest firmware helps protect it as new vulnerabilities are discovered.</w:t>
            </w:r>
          </w:p>
          <w:p w14:paraId="2FD3DF68" w14:textId="65DCBCFE" w:rsidR="001C0839" w:rsidRDefault="001C0839" w:rsidP="00A64F79">
            <w:pPr>
              <w:pStyle w:val="BodyL1-Bullet"/>
              <w:framePr w:wrap="auto" w:vAnchor="margin" w:yAlign="inline"/>
              <w:suppressOverlap w:val="0"/>
            </w:pPr>
            <w:r w:rsidRPr="008969B8">
              <w:rPr>
                <w:b/>
              </w:rPr>
              <w:t>Enable the router’s firewall.</w:t>
            </w:r>
            <w:r w:rsidR="00A64F79">
              <w:t xml:space="preserve"> </w:t>
            </w:r>
            <w:r>
              <w:t xml:space="preserve">The firewall helps prevent the devices on your network from accessing malicious sites, as well as keeping outsiders on the outside of your network. </w:t>
            </w:r>
          </w:p>
          <w:p w14:paraId="6E2E5C84" w14:textId="1F52B38F" w:rsidR="001C0839" w:rsidRDefault="001C0839" w:rsidP="00A64F79">
            <w:pPr>
              <w:pStyle w:val="BodyL1-Bullet"/>
              <w:framePr w:wrap="auto" w:vAnchor="margin" w:yAlign="inline"/>
              <w:suppressOverlap w:val="0"/>
            </w:pPr>
            <w:r w:rsidRPr="008969B8">
              <w:rPr>
                <w:b/>
              </w:rPr>
              <w:t>Change the Wireless Network Name (SSID).</w:t>
            </w:r>
            <w:r w:rsidR="00A64F79">
              <w:t xml:space="preserve"> </w:t>
            </w:r>
            <w:r>
              <w:t xml:space="preserve">The default wireless network name is typically the brand of the router, which can </w:t>
            </w:r>
            <w:r w:rsidRPr="001C0839">
              <w:t>provide</w:t>
            </w:r>
            <w:r>
              <w:t xml:space="preserve"> clues to outsiders as to what you are using and what vulnerabilities exist.</w:t>
            </w:r>
            <w:r w:rsidR="00A64F79">
              <w:t xml:space="preserve"> </w:t>
            </w:r>
            <w:r>
              <w:t>Make sure you do not use your name, home address, or other personal information in your new SSID name.</w:t>
            </w:r>
            <w:r w:rsidR="00A64F79">
              <w:t xml:space="preserve"> </w:t>
            </w:r>
            <w:r>
              <w:t xml:space="preserve">For added protection, disable broadcast of the </w:t>
            </w:r>
            <w:r w:rsidR="00F45BB4">
              <w:t>w</w:t>
            </w:r>
            <w:r>
              <w:t xml:space="preserve">ireless </w:t>
            </w:r>
            <w:r w:rsidR="00F45BB4">
              <w:t>n</w:t>
            </w:r>
            <w:r>
              <w:t xml:space="preserve">etwork </w:t>
            </w:r>
            <w:r w:rsidR="00F45BB4">
              <w:t>n</w:t>
            </w:r>
            <w:r>
              <w:t>ame.</w:t>
            </w:r>
          </w:p>
          <w:p w14:paraId="03A01597" w14:textId="6F83BE7B" w:rsidR="001C0839" w:rsidRDefault="001C0839" w:rsidP="00A64F79">
            <w:pPr>
              <w:pStyle w:val="BodyL1-Bullet"/>
              <w:framePr w:wrap="auto" w:vAnchor="margin" w:yAlign="inline"/>
              <w:suppressOverlap w:val="0"/>
            </w:pPr>
            <w:r w:rsidRPr="008969B8">
              <w:rPr>
                <w:b/>
              </w:rPr>
              <w:t>Enable Wireless Encryption.</w:t>
            </w:r>
            <w:r w:rsidR="00A64F79">
              <w:t xml:space="preserve"> </w:t>
            </w:r>
            <w:r>
              <w:t>Use Wi-Fi Protected Access 3 (WPA3) if supported by your device and choose a strong passphrase to connect devices to your network.</w:t>
            </w:r>
            <w:r w:rsidR="00A64F79">
              <w:t xml:space="preserve"> </w:t>
            </w:r>
            <w:r>
              <w:t>When feasible, choose wired connections over wireless for enhanced security.</w:t>
            </w:r>
          </w:p>
          <w:p w14:paraId="423B0538" w14:textId="3CDD33FB" w:rsidR="006E1445" w:rsidRPr="00253C3A" w:rsidRDefault="001C0839" w:rsidP="00A64F79">
            <w:pPr>
              <w:pStyle w:val="BodyL1-Bullet"/>
              <w:framePr w:wrap="auto" w:vAnchor="margin" w:yAlign="inline"/>
              <w:suppressOverlap w:val="0"/>
            </w:pPr>
            <w:r w:rsidRPr="008969B8">
              <w:rPr>
                <w:b/>
              </w:rPr>
              <w:t>Enable a Wireless Guest Network.</w:t>
            </w:r>
            <w:r w:rsidR="00A64F79">
              <w:t xml:space="preserve"> </w:t>
            </w:r>
            <w:r>
              <w:t>A security best practice is to segregate network devices.</w:t>
            </w:r>
            <w:r w:rsidR="00A64F79">
              <w:t xml:space="preserve"> </w:t>
            </w:r>
            <w:r>
              <w:t xml:space="preserve">Connect your computers, mobile devices, printers, and other trusted devices on your primary wireless network, while restricting devices such as Smart TVs, Personal Digital Assistants, and your refrigerator to the </w:t>
            </w:r>
            <w:r w:rsidR="00F45BB4">
              <w:t>g</w:t>
            </w:r>
            <w:r>
              <w:t>uest network.</w:t>
            </w:r>
          </w:p>
        </w:tc>
      </w:tr>
      <w:tr w:rsidR="00AD0295" w14:paraId="710A65A8" w14:textId="77777777" w:rsidTr="007B662D">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C52D5BD" w14:textId="0C0A0EA7" w:rsidR="00AD0295" w:rsidRDefault="001C0839" w:rsidP="00A64F79">
            <w:pPr>
              <w:pStyle w:val="HeadH2-Numbered"/>
              <w:framePr w:wrap="auto" w:vAnchor="margin" w:yAlign="inline"/>
              <w:suppressOverlap w:val="0"/>
            </w:pPr>
            <w:r w:rsidRPr="008969B8">
              <w:t>Secure your Work-at-Home Devices</w:t>
            </w:r>
            <w:r>
              <w:t>.</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12AA9F51" w14:textId="2E0CE220" w:rsidR="001C0839" w:rsidRDefault="001C0839" w:rsidP="00A64F79">
            <w:pPr>
              <w:pStyle w:val="BodyP1"/>
              <w:framePr w:wrap="auto" w:vAnchor="margin" w:yAlign="inline"/>
              <w:suppressOverlap w:val="0"/>
            </w:pPr>
            <w:r>
              <w:t>Here are tips when working remotely both over the holidays and at any time.</w:t>
            </w:r>
            <w:r w:rsidR="00A64F79">
              <w:t xml:space="preserve"> </w:t>
            </w:r>
          </w:p>
          <w:p w14:paraId="36AEA13F" w14:textId="55B2A449" w:rsidR="001C0839" w:rsidRDefault="001C0839" w:rsidP="00A64F79">
            <w:pPr>
              <w:pStyle w:val="BodyL1-Bullet"/>
              <w:framePr w:wrap="auto" w:vAnchor="margin" w:yAlign="inline"/>
              <w:suppressOverlap w:val="0"/>
            </w:pPr>
            <w:r w:rsidRPr="001C0839">
              <w:rPr>
                <w:b/>
              </w:rPr>
              <w:t>Keep devices physically secured.</w:t>
            </w:r>
            <w:r w:rsidR="00A64F79">
              <w:t xml:space="preserve"> </w:t>
            </w:r>
            <w:r>
              <w:t xml:space="preserve">Always keep your devices with you and store </w:t>
            </w:r>
            <w:r w:rsidRPr="001C0839">
              <w:t>them</w:t>
            </w:r>
            <w:r>
              <w:t xml:space="preserve"> in a secure location when not in use. Set an idle timeout such as a password protected </w:t>
            </w:r>
            <w:r w:rsidRPr="008A0D04">
              <w:t xml:space="preserve">screen saver to </w:t>
            </w:r>
            <w:r>
              <w:t xml:space="preserve">automatically </w:t>
            </w:r>
            <w:r w:rsidRPr="008A0D04">
              <w:t xml:space="preserve">lock </w:t>
            </w:r>
            <w:r>
              <w:t>the device</w:t>
            </w:r>
            <w:r w:rsidRPr="008A0D04">
              <w:t xml:space="preserve"> when you are </w:t>
            </w:r>
            <w:r>
              <w:t>not using it</w:t>
            </w:r>
            <w:r w:rsidRPr="008A0D04">
              <w:t>.</w:t>
            </w:r>
          </w:p>
          <w:p w14:paraId="646CB7EA" w14:textId="02820790" w:rsidR="001C0839" w:rsidRDefault="001C0839" w:rsidP="00A64F79">
            <w:pPr>
              <w:pStyle w:val="BodyL1-Bullet"/>
              <w:framePr w:wrap="auto" w:vAnchor="margin" w:yAlign="inline"/>
              <w:suppressOverlap w:val="0"/>
            </w:pPr>
            <w:r w:rsidRPr="008969B8">
              <w:rPr>
                <w:b/>
              </w:rPr>
              <w:t>Keep devices up to date.</w:t>
            </w:r>
            <w:r w:rsidR="00A64F79">
              <w:t xml:space="preserve"> </w:t>
            </w:r>
            <w:r w:rsidRPr="008A0D04">
              <w:t xml:space="preserve">Enable automatic updates and install the newest updates for </w:t>
            </w:r>
            <w:r>
              <w:t xml:space="preserve">the </w:t>
            </w:r>
            <w:r w:rsidRPr="008A0D04">
              <w:t>operating system</w:t>
            </w:r>
            <w:r>
              <w:t>,</w:t>
            </w:r>
            <w:r w:rsidRPr="008A0D04">
              <w:t xml:space="preserve"> antivirus software, and other software</w:t>
            </w:r>
            <w:r>
              <w:t xml:space="preserve"> when available.</w:t>
            </w:r>
          </w:p>
          <w:p w14:paraId="39D87788" w14:textId="68B14726" w:rsidR="001C0839" w:rsidRDefault="001C0839" w:rsidP="00A64F79">
            <w:pPr>
              <w:pStyle w:val="BodyL1-Bullet"/>
              <w:framePr w:wrap="auto" w:vAnchor="margin" w:yAlign="inline"/>
              <w:suppressOverlap w:val="0"/>
            </w:pPr>
            <w:r w:rsidRPr="008969B8">
              <w:rPr>
                <w:b/>
              </w:rPr>
              <w:lastRenderedPageBreak/>
              <w:t>Secure data.</w:t>
            </w:r>
            <w:r w:rsidR="00A64F79">
              <w:t xml:space="preserve"> </w:t>
            </w:r>
            <w:r>
              <w:t>Save your work files, e-mails, and other data to authorized locations in your organization’s network.</w:t>
            </w:r>
            <w:r w:rsidR="00A64F79">
              <w:t xml:space="preserve"> </w:t>
            </w:r>
            <w:r>
              <w:t>Do not store your organization’s data in your personal e-mail, cloud storage, or USB devices.</w:t>
            </w:r>
          </w:p>
          <w:p w14:paraId="00DE73BA" w14:textId="433F1D5C" w:rsidR="00AD0295" w:rsidRPr="00EE741F" w:rsidRDefault="001C0839" w:rsidP="00A64F79">
            <w:pPr>
              <w:pStyle w:val="BodyL1-Bullet"/>
              <w:framePr w:wrap="auto" w:vAnchor="margin" w:yAlign="inline"/>
              <w:suppressOverlap w:val="0"/>
            </w:pPr>
            <w:r w:rsidRPr="008969B8">
              <w:rPr>
                <w:b/>
              </w:rPr>
              <w:t>Use Secure Networks.</w:t>
            </w:r>
            <w:r w:rsidR="00A64F79">
              <w:t xml:space="preserve"> </w:t>
            </w:r>
            <w:r>
              <w:t xml:space="preserve">Never connect your work-at-home devices to untrusted networks such as </w:t>
            </w:r>
            <w:r w:rsidR="00F45BB4">
              <w:t>p</w:t>
            </w:r>
            <w:r>
              <w:t>ublic Wi-Fi.</w:t>
            </w:r>
            <w:r w:rsidR="00A64F79">
              <w:t xml:space="preserve"> </w:t>
            </w:r>
            <w:r>
              <w:t>Instead, use your cell phone connection or a personal mobile hotspot when you are working outside of your home.</w:t>
            </w:r>
            <w:r w:rsidR="00A64F79">
              <w:t xml:space="preserve"> </w:t>
            </w:r>
            <w:r>
              <w:t xml:space="preserve">If using an untrusted network is absolutely required and supported by your organization, use </w:t>
            </w:r>
            <w:r w:rsidR="00F45BB4">
              <w:t>a v</w:t>
            </w:r>
            <w:r>
              <w:t xml:space="preserve">irtual </w:t>
            </w:r>
            <w:r w:rsidR="00F45BB4">
              <w:t>p</w:t>
            </w:r>
            <w:r>
              <w:t xml:space="preserve">rivate </w:t>
            </w:r>
            <w:r w:rsidR="00F45BB4">
              <w:t>n</w:t>
            </w:r>
            <w:r>
              <w:t xml:space="preserve">etwork </w:t>
            </w:r>
            <w:r w:rsidR="00F45BB4">
              <w:t xml:space="preserve">(VPN) </w:t>
            </w:r>
            <w:r>
              <w:t>to keep your network communications encrypted.</w:t>
            </w:r>
          </w:p>
        </w:tc>
      </w:tr>
      <w:tr w:rsidR="00EE741F" w14:paraId="5F2AD657"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E4F87D3" w14:textId="3FCC238B" w:rsidR="00EE741F" w:rsidRPr="006A3733" w:rsidRDefault="00A64F79" w:rsidP="00A64F79">
            <w:pPr>
              <w:pStyle w:val="HeadH2-Numbered"/>
              <w:framePr w:wrap="auto" w:vAnchor="margin" w:yAlign="inline"/>
              <w:suppressOverlap w:val="0"/>
            </w:pPr>
            <w:r w:rsidRPr="008969B8">
              <w:lastRenderedPageBreak/>
              <w:t xml:space="preserve">Secure your Personal </w:t>
            </w:r>
            <w:r w:rsidRPr="00A64F79">
              <w:t>Devices</w:t>
            </w:r>
            <w:r w:rsidRPr="008969B8">
              <w:t>.</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50936E4F" w14:textId="12CA93C9" w:rsidR="00A64F79" w:rsidRPr="008969B8" w:rsidRDefault="00A64F79" w:rsidP="00A64F79">
            <w:pPr>
              <w:pStyle w:val="BodyP1"/>
              <w:framePr w:wrap="auto" w:vAnchor="margin" w:yAlign="inline"/>
              <w:suppressOverlap w:val="0"/>
              <w:rPr>
                <w:b/>
              </w:rPr>
            </w:pPr>
            <w:r>
              <w:t>You may be tempted to plug in your new device and start to use it right away. Be sure to take a few minutes to configure security settings before you get started.</w:t>
            </w:r>
          </w:p>
          <w:p w14:paraId="42FBA231" w14:textId="25D9F9F6" w:rsidR="00A64F79" w:rsidRDefault="00A64F79" w:rsidP="00A64F79">
            <w:pPr>
              <w:pStyle w:val="BodyL1-Bullet"/>
              <w:framePr w:wrap="auto" w:vAnchor="margin" w:yAlign="inline"/>
              <w:suppressOverlap w:val="0"/>
            </w:pPr>
            <w:r w:rsidRPr="008969B8">
              <w:rPr>
                <w:b/>
              </w:rPr>
              <w:t>Change Default Passwords.</w:t>
            </w:r>
            <w:r>
              <w:t xml:space="preserve"> Some devices are configured with default passwords to simplify setup. If the password is not changed, these passwords are well-known and can give attackers full access to your device. Use strong and unique passwords for all your devices.</w:t>
            </w:r>
          </w:p>
          <w:p w14:paraId="4A8A154E" w14:textId="49FD58B0" w:rsidR="00A64F79" w:rsidRDefault="00A64F79" w:rsidP="00A64F79">
            <w:pPr>
              <w:pStyle w:val="BodyL1-Bullet"/>
              <w:framePr w:wrap="auto" w:vAnchor="margin" w:yAlign="inline"/>
              <w:suppressOverlap w:val="0"/>
            </w:pPr>
            <w:r w:rsidRPr="008969B8">
              <w:rPr>
                <w:b/>
              </w:rPr>
              <w:t>Deactivate features that you don’t need.</w:t>
            </w:r>
            <w:r>
              <w:t xml:space="preserve"> Many devices are equipped with features such as location services, remote connectivity, Wi-Fi, and </w:t>
            </w:r>
            <w:proofErr w:type="spellStart"/>
            <w:r w:rsidR="00F45BB4">
              <w:t>b</w:t>
            </w:r>
            <w:r>
              <w:t>luetooth</w:t>
            </w:r>
            <w:proofErr w:type="spellEnd"/>
            <w:r>
              <w:t xml:space="preserve">. Each feature that is turned on is a potential opening for an attacker to access your device and gain control. Only use the features that you need and turn them off when not in use. If you don’t need to connect a device to the </w:t>
            </w:r>
            <w:r w:rsidR="00F45BB4">
              <w:t>i</w:t>
            </w:r>
            <w:r>
              <w:t>nternet, keep it offline and out of reach of hackers.</w:t>
            </w:r>
          </w:p>
          <w:p w14:paraId="2E603391" w14:textId="5263BC7E" w:rsidR="00A64F79" w:rsidRDefault="00A64F79" w:rsidP="00A64F79">
            <w:pPr>
              <w:pStyle w:val="BodyL1-Bullet"/>
              <w:framePr w:wrap="auto" w:vAnchor="margin" w:yAlign="inline"/>
              <w:suppressOverlap w:val="0"/>
            </w:pPr>
            <w:r w:rsidRPr="008969B8">
              <w:rPr>
                <w:b/>
              </w:rPr>
              <w:t>Update and Patch Regularly.</w:t>
            </w:r>
            <w:r>
              <w:t xml:space="preserve"> Manufacturers will issue updates as they discover vulnerabilities in their products. Configuring your device to receive automatic updates makes this easier for devices. However, if you need to manually update your device, make sure you are only applying updates directly from the manufacturer, as third-party sites and applications may be unreliable and can result in an infected device.</w:t>
            </w:r>
          </w:p>
          <w:p w14:paraId="3C1A7C99" w14:textId="50ACCAC0" w:rsidR="00EE741F" w:rsidRPr="001550E1" w:rsidRDefault="00A64F79" w:rsidP="00A64F79">
            <w:pPr>
              <w:pStyle w:val="BodyL1-Bullet"/>
              <w:framePr w:wrap="auto" w:vAnchor="margin" w:yAlign="inline"/>
              <w:suppressOverlap w:val="0"/>
            </w:pPr>
            <w:r w:rsidRPr="008969B8">
              <w:rPr>
                <w:b/>
              </w:rPr>
              <w:t>Secure Accounts.</w:t>
            </w:r>
            <w:r>
              <w:t xml:space="preserve"> Some personal devices such as gaming consoles require you to establish an account and maintain a subscription to access services. Pay close attention to the information being collected about you and the data that is visible to others. For gaming accounts, the default option may be to share the games that you play, when you are online, the number of hours played, and your contacts list to anyone who is subscribed to the same service. Change your privacy settings to only share data with people that you trust.</w:t>
            </w:r>
          </w:p>
        </w:tc>
      </w:tr>
      <w:tr w:rsidR="00223E4E" w14:paraId="67789FF8"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Pr>
          <w:p w14:paraId="74CE9B35" w14:textId="77777777" w:rsidR="00223E4E" w:rsidRDefault="00223E4E" w:rsidP="005C7538">
            <w:pPr>
              <w:spacing w:before="120"/>
            </w:pPr>
            <w:r w:rsidRPr="004349AF">
              <w:rPr>
                <w:rFonts w:ascii="Calibri" w:hAnsi="Calibri" w:cs="Times New Roman"/>
                <w:noProof/>
              </w:rPr>
              <w:drawing>
                <wp:inline distT="0" distB="0" distL="0" distR="0" wp14:anchorId="4DB26D0D" wp14:editId="510E5DB2">
                  <wp:extent cx="1400175" cy="391353"/>
                  <wp:effectExtent l="0" t="0" r="0" b="8890"/>
                  <wp:docPr id="3" name="Picture 3"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35253392" w14:textId="77777777" w:rsidR="00223E4E" w:rsidRDefault="00223E4E" w:rsidP="005C7538"/>
          <w:p w14:paraId="6F38307E" w14:textId="77777777" w:rsidR="00223E4E" w:rsidRDefault="00223E4E" w:rsidP="005C7538"/>
          <w:p w14:paraId="29567100" w14:textId="59A9446A" w:rsidR="00223E4E" w:rsidRDefault="00223E4E" w:rsidP="00A64F79">
            <w:pPr>
              <w:pStyle w:val="HeadH2-Table"/>
              <w:framePr w:wrap="auto" w:vAnchor="margin" w:yAlign="inline"/>
              <w:suppressOverlap w:val="0"/>
            </w:pPr>
            <w:r w:rsidRPr="004349AF">
              <w:rPr>
                <w:noProof/>
              </w:rPr>
              <w:drawing>
                <wp:inline distT="0" distB="0" distL="0" distR="0" wp14:anchorId="2F2D4491" wp14:editId="76AC2C6A">
                  <wp:extent cx="678942" cy="4191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left w:val="nil"/>
              <w:bottom w:val="single" w:sz="8" w:space="0" w:color="D0CECE" w:themeColor="background2" w:themeShade="E6"/>
            </w:tcBorders>
          </w:tcPr>
          <w:p w14:paraId="4630D21F" w14:textId="77777777" w:rsidR="00223E4E" w:rsidRPr="004349AF" w:rsidRDefault="00223E4E" w:rsidP="005C7538">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7439C648" w14:textId="59F9D397" w:rsidR="00223E4E" w:rsidRPr="00F56C89" w:rsidRDefault="00223E4E" w:rsidP="005C7538">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4BA3905" w14:textId="2162BAFB" w:rsidR="00C85C47" w:rsidRDefault="00C85C47" w:rsidP="00223E4E"/>
    <w:sectPr w:rsidR="00C85C47"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5C48" w14:textId="77777777" w:rsidR="0048483B" w:rsidRDefault="0048483B" w:rsidP="001645E1">
      <w:pPr>
        <w:spacing w:after="0" w:line="240" w:lineRule="auto"/>
      </w:pPr>
      <w:r>
        <w:separator/>
      </w:r>
    </w:p>
  </w:endnote>
  <w:endnote w:type="continuationSeparator" w:id="0">
    <w:p w14:paraId="7A9C6672" w14:textId="77777777" w:rsidR="0048483B" w:rsidRDefault="0048483B"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DB9" w14:textId="77777777" w:rsidR="0048483B" w:rsidRDefault="0048483B" w:rsidP="001645E1">
      <w:pPr>
        <w:spacing w:after="0" w:line="240" w:lineRule="auto"/>
      </w:pPr>
      <w:r>
        <w:separator/>
      </w:r>
    </w:p>
  </w:footnote>
  <w:footnote w:type="continuationSeparator" w:id="0">
    <w:p w14:paraId="69528167" w14:textId="77777777" w:rsidR="0048483B" w:rsidRDefault="0048483B"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C48"/>
    <w:multiLevelType w:val="hybridMultilevel"/>
    <w:tmpl w:val="159A108C"/>
    <w:lvl w:ilvl="0" w:tplc="ADCC1DD6">
      <w:start w:val="1"/>
      <w:numFmt w:val="decimal"/>
      <w:pStyle w:val="HeadH2-Numbered"/>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407E7"/>
    <w:multiLevelType w:val="hybridMultilevel"/>
    <w:tmpl w:val="A06E44FC"/>
    <w:lvl w:ilvl="0" w:tplc="50F2CF12">
      <w:start w:val="1"/>
      <w:numFmt w:val="lowerLetter"/>
      <w:pStyle w:val="Style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3051E9"/>
    <w:multiLevelType w:val="hybridMultilevel"/>
    <w:tmpl w:val="A8208590"/>
    <w:lvl w:ilvl="0" w:tplc="7076FA72">
      <w:start w:val="1"/>
      <w:numFmt w:val="decimal"/>
      <w:pStyle w:val="HeadL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D7B98"/>
    <w:multiLevelType w:val="hybridMultilevel"/>
    <w:tmpl w:val="80FA6AFE"/>
    <w:lvl w:ilvl="0" w:tplc="23BEB4BA">
      <w:start w:val="1"/>
      <w:numFmt w:val="decimal"/>
      <w:pStyle w:val="BodyL1-Number"/>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5EB21FBC"/>
    <w:multiLevelType w:val="hybridMultilevel"/>
    <w:tmpl w:val="65409F64"/>
    <w:lvl w:ilvl="0" w:tplc="06288C8E">
      <w:start w:val="1"/>
      <w:numFmt w:val="bullet"/>
      <w:pStyle w:val="BodyL3-Bullet"/>
      <w:lvlText w:val=""/>
      <w:lvlJc w:val="left"/>
      <w:pPr>
        <w:ind w:left="792" w:hanging="360"/>
      </w:pPr>
      <w:rPr>
        <w:rFonts w:ascii="Symbol" w:hAnsi="Symbol" w:hint="default"/>
        <w:color w:val="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F3948"/>
    <w:multiLevelType w:val="hybridMultilevel"/>
    <w:tmpl w:val="0716408A"/>
    <w:lvl w:ilvl="0" w:tplc="6220F534">
      <w:start w:val="1"/>
      <w:numFmt w:val="bullet"/>
      <w:pStyle w:val="BodyL2-Bullet"/>
      <w:lvlText w:val=""/>
      <w:lvlJc w:val="left"/>
      <w:pPr>
        <w:ind w:left="864"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759FF"/>
    <w:multiLevelType w:val="hybridMultilevel"/>
    <w:tmpl w:val="8A1E4600"/>
    <w:lvl w:ilvl="0" w:tplc="A95CD520">
      <w:start w:val="1"/>
      <w:numFmt w:val="lowerLetter"/>
      <w:pStyle w:val="BodyL1-Lowerca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962C0A"/>
    <w:multiLevelType w:val="multilevel"/>
    <w:tmpl w:val="738A0FA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024BF3"/>
    <w:multiLevelType w:val="hybridMultilevel"/>
    <w:tmpl w:val="BB924652"/>
    <w:lvl w:ilvl="0" w:tplc="EF809274">
      <w:start w:val="1"/>
      <w:numFmt w:val="decimal"/>
      <w:pStyle w:val="HeadH3-Numb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4"/>
  </w:num>
  <w:num w:numId="5">
    <w:abstractNumId w:val="11"/>
  </w:num>
  <w:num w:numId="6">
    <w:abstractNumId w:val="7"/>
  </w:num>
  <w:num w:numId="7">
    <w:abstractNumId w:val="2"/>
  </w:num>
  <w:num w:numId="8">
    <w:abstractNumId w:val="0"/>
  </w:num>
  <w:num w:numId="9">
    <w:abstractNumId w:val="1"/>
  </w:num>
  <w:num w:numId="10">
    <w:abstractNumId w:val="6"/>
  </w:num>
  <w:num w:numId="11">
    <w:abstractNumId w:val="5"/>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05F31"/>
    <w:rsid w:val="00012517"/>
    <w:rsid w:val="00013677"/>
    <w:rsid w:val="00031C48"/>
    <w:rsid w:val="00034C7A"/>
    <w:rsid w:val="00037825"/>
    <w:rsid w:val="000447B6"/>
    <w:rsid w:val="00046789"/>
    <w:rsid w:val="00050093"/>
    <w:rsid w:val="00066B2F"/>
    <w:rsid w:val="00066C2E"/>
    <w:rsid w:val="000722A6"/>
    <w:rsid w:val="00081158"/>
    <w:rsid w:val="00082C2B"/>
    <w:rsid w:val="00083024"/>
    <w:rsid w:val="0008417C"/>
    <w:rsid w:val="0008425C"/>
    <w:rsid w:val="00094D05"/>
    <w:rsid w:val="00094FD7"/>
    <w:rsid w:val="000A1287"/>
    <w:rsid w:val="000A1682"/>
    <w:rsid w:val="000A2572"/>
    <w:rsid w:val="000B0804"/>
    <w:rsid w:val="000B26E6"/>
    <w:rsid w:val="000C1A4D"/>
    <w:rsid w:val="000C2793"/>
    <w:rsid w:val="000C5F24"/>
    <w:rsid w:val="000C6A50"/>
    <w:rsid w:val="000C7611"/>
    <w:rsid w:val="000D51E9"/>
    <w:rsid w:val="000F3AFC"/>
    <w:rsid w:val="000F4ECA"/>
    <w:rsid w:val="00113E5C"/>
    <w:rsid w:val="00115A85"/>
    <w:rsid w:val="00120146"/>
    <w:rsid w:val="001205CC"/>
    <w:rsid w:val="00120B69"/>
    <w:rsid w:val="00124A74"/>
    <w:rsid w:val="00125915"/>
    <w:rsid w:val="00131FEA"/>
    <w:rsid w:val="00133C83"/>
    <w:rsid w:val="00144560"/>
    <w:rsid w:val="00144745"/>
    <w:rsid w:val="00145588"/>
    <w:rsid w:val="001460A3"/>
    <w:rsid w:val="0015112E"/>
    <w:rsid w:val="00155B15"/>
    <w:rsid w:val="00155D06"/>
    <w:rsid w:val="001645E1"/>
    <w:rsid w:val="001739F0"/>
    <w:rsid w:val="00176D06"/>
    <w:rsid w:val="00177FA6"/>
    <w:rsid w:val="00192623"/>
    <w:rsid w:val="001968ED"/>
    <w:rsid w:val="00197771"/>
    <w:rsid w:val="001A2B70"/>
    <w:rsid w:val="001A5C74"/>
    <w:rsid w:val="001A5DAD"/>
    <w:rsid w:val="001A7FDE"/>
    <w:rsid w:val="001B0BAC"/>
    <w:rsid w:val="001B0C34"/>
    <w:rsid w:val="001C0839"/>
    <w:rsid w:val="001C1C61"/>
    <w:rsid w:val="001C4175"/>
    <w:rsid w:val="001D0C84"/>
    <w:rsid w:val="001D1EED"/>
    <w:rsid w:val="001E00D5"/>
    <w:rsid w:val="001E4E83"/>
    <w:rsid w:val="002013E3"/>
    <w:rsid w:val="00201CF4"/>
    <w:rsid w:val="0020297B"/>
    <w:rsid w:val="002052D9"/>
    <w:rsid w:val="002202E6"/>
    <w:rsid w:val="00223E4E"/>
    <w:rsid w:val="0022461E"/>
    <w:rsid w:val="00231BE1"/>
    <w:rsid w:val="00233F4F"/>
    <w:rsid w:val="00240991"/>
    <w:rsid w:val="00243413"/>
    <w:rsid w:val="00253C3A"/>
    <w:rsid w:val="00262E1F"/>
    <w:rsid w:val="0026548D"/>
    <w:rsid w:val="00265882"/>
    <w:rsid w:val="0026596F"/>
    <w:rsid w:val="00265CC9"/>
    <w:rsid w:val="00270569"/>
    <w:rsid w:val="00275160"/>
    <w:rsid w:val="00283D9B"/>
    <w:rsid w:val="00284A9A"/>
    <w:rsid w:val="00285370"/>
    <w:rsid w:val="0028537E"/>
    <w:rsid w:val="00287D38"/>
    <w:rsid w:val="002900AC"/>
    <w:rsid w:val="00290526"/>
    <w:rsid w:val="002915BC"/>
    <w:rsid w:val="00291678"/>
    <w:rsid w:val="00292E56"/>
    <w:rsid w:val="00293824"/>
    <w:rsid w:val="0029437A"/>
    <w:rsid w:val="002970E8"/>
    <w:rsid w:val="002A26B7"/>
    <w:rsid w:val="002A4492"/>
    <w:rsid w:val="002A7725"/>
    <w:rsid w:val="002A7CAE"/>
    <w:rsid w:val="002B0637"/>
    <w:rsid w:val="002B2C9F"/>
    <w:rsid w:val="002B5031"/>
    <w:rsid w:val="002B559E"/>
    <w:rsid w:val="002C0DC7"/>
    <w:rsid w:val="002D7AA8"/>
    <w:rsid w:val="002E0AF5"/>
    <w:rsid w:val="002E64A1"/>
    <w:rsid w:val="002E6C23"/>
    <w:rsid w:val="00300B98"/>
    <w:rsid w:val="003078E6"/>
    <w:rsid w:val="003120C6"/>
    <w:rsid w:val="00313817"/>
    <w:rsid w:val="00316AA6"/>
    <w:rsid w:val="003259DE"/>
    <w:rsid w:val="003265C1"/>
    <w:rsid w:val="003325F6"/>
    <w:rsid w:val="00334F6C"/>
    <w:rsid w:val="00335667"/>
    <w:rsid w:val="00342A59"/>
    <w:rsid w:val="0034522A"/>
    <w:rsid w:val="003600E1"/>
    <w:rsid w:val="003739EF"/>
    <w:rsid w:val="003749BD"/>
    <w:rsid w:val="00376C23"/>
    <w:rsid w:val="00376EC8"/>
    <w:rsid w:val="00384230"/>
    <w:rsid w:val="003858EF"/>
    <w:rsid w:val="003877DB"/>
    <w:rsid w:val="003933B8"/>
    <w:rsid w:val="0039393F"/>
    <w:rsid w:val="003975CA"/>
    <w:rsid w:val="003A7C01"/>
    <w:rsid w:val="003B4A7F"/>
    <w:rsid w:val="003B5443"/>
    <w:rsid w:val="003D1D48"/>
    <w:rsid w:val="003D33BF"/>
    <w:rsid w:val="003E5949"/>
    <w:rsid w:val="003E72B8"/>
    <w:rsid w:val="003F0416"/>
    <w:rsid w:val="003F3931"/>
    <w:rsid w:val="003F7939"/>
    <w:rsid w:val="00404CB7"/>
    <w:rsid w:val="0040748C"/>
    <w:rsid w:val="00407637"/>
    <w:rsid w:val="00407EFC"/>
    <w:rsid w:val="00407F4E"/>
    <w:rsid w:val="00413AAF"/>
    <w:rsid w:val="004206D1"/>
    <w:rsid w:val="004222D8"/>
    <w:rsid w:val="00430461"/>
    <w:rsid w:val="004360FF"/>
    <w:rsid w:val="00441419"/>
    <w:rsid w:val="0044240C"/>
    <w:rsid w:val="00445A9D"/>
    <w:rsid w:val="00453510"/>
    <w:rsid w:val="00453A4A"/>
    <w:rsid w:val="004612C4"/>
    <w:rsid w:val="00462775"/>
    <w:rsid w:val="0046387E"/>
    <w:rsid w:val="004770E0"/>
    <w:rsid w:val="004801EE"/>
    <w:rsid w:val="0048483B"/>
    <w:rsid w:val="0048630B"/>
    <w:rsid w:val="00487F37"/>
    <w:rsid w:val="00494E4E"/>
    <w:rsid w:val="004A57F6"/>
    <w:rsid w:val="004B0249"/>
    <w:rsid w:val="004B3988"/>
    <w:rsid w:val="004B3B4E"/>
    <w:rsid w:val="004C633B"/>
    <w:rsid w:val="004E14CC"/>
    <w:rsid w:val="004E49E8"/>
    <w:rsid w:val="004F7129"/>
    <w:rsid w:val="00502612"/>
    <w:rsid w:val="005046BC"/>
    <w:rsid w:val="00505CC6"/>
    <w:rsid w:val="005153D5"/>
    <w:rsid w:val="00523C91"/>
    <w:rsid w:val="005343B3"/>
    <w:rsid w:val="00534617"/>
    <w:rsid w:val="005375D7"/>
    <w:rsid w:val="00541500"/>
    <w:rsid w:val="005426FE"/>
    <w:rsid w:val="005453C3"/>
    <w:rsid w:val="005531BF"/>
    <w:rsid w:val="005534F6"/>
    <w:rsid w:val="005536D5"/>
    <w:rsid w:val="00553BAA"/>
    <w:rsid w:val="00563571"/>
    <w:rsid w:val="00572A95"/>
    <w:rsid w:val="00577977"/>
    <w:rsid w:val="005807DF"/>
    <w:rsid w:val="005857EC"/>
    <w:rsid w:val="00593710"/>
    <w:rsid w:val="005952E7"/>
    <w:rsid w:val="00596208"/>
    <w:rsid w:val="005A6F7A"/>
    <w:rsid w:val="005C25C5"/>
    <w:rsid w:val="005C3BEE"/>
    <w:rsid w:val="005C50AA"/>
    <w:rsid w:val="005C7538"/>
    <w:rsid w:val="005D47CD"/>
    <w:rsid w:val="005D4B24"/>
    <w:rsid w:val="005D4F11"/>
    <w:rsid w:val="005E0EA8"/>
    <w:rsid w:val="005E26A9"/>
    <w:rsid w:val="00600EE9"/>
    <w:rsid w:val="0061098F"/>
    <w:rsid w:val="00611DE0"/>
    <w:rsid w:val="00612BEB"/>
    <w:rsid w:val="006143C2"/>
    <w:rsid w:val="00623729"/>
    <w:rsid w:val="00630E84"/>
    <w:rsid w:val="00635DC4"/>
    <w:rsid w:val="00636B30"/>
    <w:rsid w:val="006418F8"/>
    <w:rsid w:val="00644DDF"/>
    <w:rsid w:val="00647F95"/>
    <w:rsid w:val="00651314"/>
    <w:rsid w:val="006552B3"/>
    <w:rsid w:val="0065672F"/>
    <w:rsid w:val="00662678"/>
    <w:rsid w:val="00665D53"/>
    <w:rsid w:val="00667091"/>
    <w:rsid w:val="00687E39"/>
    <w:rsid w:val="00692345"/>
    <w:rsid w:val="00696763"/>
    <w:rsid w:val="006A2037"/>
    <w:rsid w:val="006A63CA"/>
    <w:rsid w:val="006A7763"/>
    <w:rsid w:val="006B26FE"/>
    <w:rsid w:val="006B4C3B"/>
    <w:rsid w:val="006B5B0E"/>
    <w:rsid w:val="006C1CFE"/>
    <w:rsid w:val="006C26EE"/>
    <w:rsid w:val="006C690E"/>
    <w:rsid w:val="006C69B0"/>
    <w:rsid w:val="006D3F90"/>
    <w:rsid w:val="006D6A64"/>
    <w:rsid w:val="006D7BCB"/>
    <w:rsid w:val="006E1445"/>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621F0"/>
    <w:rsid w:val="007629AF"/>
    <w:rsid w:val="007724E0"/>
    <w:rsid w:val="00774570"/>
    <w:rsid w:val="00783AE7"/>
    <w:rsid w:val="007900A0"/>
    <w:rsid w:val="00792BEE"/>
    <w:rsid w:val="00793C8D"/>
    <w:rsid w:val="00793E70"/>
    <w:rsid w:val="00796CF8"/>
    <w:rsid w:val="007A2F46"/>
    <w:rsid w:val="007A6EB1"/>
    <w:rsid w:val="007B043F"/>
    <w:rsid w:val="007B46DA"/>
    <w:rsid w:val="007B60FE"/>
    <w:rsid w:val="007B662D"/>
    <w:rsid w:val="007B6AFA"/>
    <w:rsid w:val="007C0072"/>
    <w:rsid w:val="007C02B3"/>
    <w:rsid w:val="007C1E85"/>
    <w:rsid w:val="007C5793"/>
    <w:rsid w:val="007C5AD3"/>
    <w:rsid w:val="007C713F"/>
    <w:rsid w:val="007C72BA"/>
    <w:rsid w:val="007D2A9E"/>
    <w:rsid w:val="007D3566"/>
    <w:rsid w:val="007D728F"/>
    <w:rsid w:val="007E17E5"/>
    <w:rsid w:val="007E37E5"/>
    <w:rsid w:val="007F5FA8"/>
    <w:rsid w:val="00801E65"/>
    <w:rsid w:val="008025CD"/>
    <w:rsid w:val="008045AD"/>
    <w:rsid w:val="008131DE"/>
    <w:rsid w:val="00813EC2"/>
    <w:rsid w:val="00826B89"/>
    <w:rsid w:val="00840454"/>
    <w:rsid w:val="0084045C"/>
    <w:rsid w:val="00840F01"/>
    <w:rsid w:val="00842881"/>
    <w:rsid w:val="00846AFB"/>
    <w:rsid w:val="008619FA"/>
    <w:rsid w:val="008635C8"/>
    <w:rsid w:val="00864BC9"/>
    <w:rsid w:val="0087050C"/>
    <w:rsid w:val="00871D61"/>
    <w:rsid w:val="0087424F"/>
    <w:rsid w:val="008771CC"/>
    <w:rsid w:val="00885B91"/>
    <w:rsid w:val="008974D8"/>
    <w:rsid w:val="008A67CA"/>
    <w:rsid w:val="008B35D5"/>
    <w:rsid w:val="008B4650"/>
    <w:rsid w:val="008C12F0"/>
    <w:rsid w:val="008C3DD6"/>
    <w:rsid w:val="008C4E7D"/>
    <w:rsid w:val="008C52D5"/>
    <w:rsid w:val="008C5FCB"/>
    <w:rsid w:val="008C777E"/>
    <w:rsid w:val="008D5785"/>
    <w:rsid w:val="008E444C"/>
    <w:rsid w:val="00901363"/>
    <w:rsid w:val="00901469"/>
    <w:rsid w:val="009035A9"/>
    <w:rsid w:val="00906B3A"/>
    <w:rsid w:val="00912BE0"/>
    <w:rsid w:val="00923257"/>
    <w:rsid w:val="00934696"/>
    <w:rsid w:val="0094465E"/>
    <w:rsid w:val="00946770"/>
    <w:rsid w:val="00957AAC"/>
    <w:rsid w:val="0096661A"/>
    <w:rsid w:val="00966A13"/>
    <w:rsid w:val="009672D4"/>
    <w:rsid w:val="00982273"/>
    <w:rsid w:val="00982A75"/>
    <w:rsid w:val="0098781A"/>
    <w:rsid w:val="00990814"/>
    <w:rsid w:val="00994081"/>
    <w:rsid w:val="0099481F"/>
    <w:rsid w:val="009A0AB7"/>
    <w:rsid w:val="009A265B"/>
    <w:rsid w:val="009B1975"/>
    <w:rsid w:val="009B2EC8"/>
    <w:rsid w:val="009B4693"/>
    <w:rsid w:val="009B6701"/>
    <w:rsid w:val="009B7625"/>
    <w:rsid w:val="009C2016"/>
    <w:rsid w:val="009C3153"/>
    <w:rsid w:val="009C7C77"/>
    <w:rsid w:val="009D047D"/>
    <w:rsid w:val="009D3C6F"/>
    <w:rsid w:val="009E734E"/>
    <w:rsid w:val="009E7FBF"/>
    <w:rsid w:val="009F1E63"/>
    <w:rsid w:val="00A01A0A"/>
    <w:rsid w:val="00A06749"/>
    <w:rsid w:val="00A0751B"/>
    <w:rsid w:val="00A17F00"/>
    <w:rsid w:val="00A2099B"/>
    <w:rsid w:val="00A2266C"/>
    <w:rsid w:val="00A242CF"/>
    <w:rsid w:val="00A244D1"/>
    <w:rsid w:val="00A26F66"/>
    <w:rsid w:val="00A27519"/>
    <w:rsid w:val="00A300A4"/>
    <w:rsid w:val="00A44670"/>
    <w:rsid w:val="00A446A8"/>
    <w:rsid w:val="00A50761"/>
    <w:rsid w:val="00A55D8F"/>
    <w:rsid w:val="00A57B57"/>
    <w:rsid w:val="00A62306"/>
    <w:rsid w:val="00A64AC6"/>
    <w:rsid w:val="00A64E2F"/>
    <w:rsid w:val="00A64F79"/>
    <w:rsid w:val="00A72B8F"/>
    <w:rsid w:val="00A74DF6"/>
    <w:rsid w:val="00A82E43"/>
    <w:rsid w:val="00A92B73"/>
    <w:rsid w:val="00A956AF"/>
    <w:rsid w:val="00A95960"/>
    <w:rsid w:val="00A96600"/>
    <w:rsid w:val="00A97D81"/>
    <w:rsid w:val="00AA6CE2"/>
    <w:rsid w:val="00AA70A8"/>
    <w:rsid w:val="00AA742C"/>
    <w:rsid w:val="00AB3109"/>
    <w:rsid w:val="00AB5B2C"/>
    <w:rsid w:val="00AC526D"/>
    <w:rsid w:val="00AC6D6A"/>
    <w:rsid w:val="00AD00AD"/>
    <w:rsid w:val="00AD0295"/>
    <w:rsid w:val="00AD2E5C"/>
    <w:rsid w:val="00AD3784"/>
    <w:rsid w:val="00AD413E"/>
    <w:rsid w:val="00AD45EC"/>
    <w:rsid w:val="00AD50C6"/>
    <w:rsid w:val="00AD5296"/>
    <w:rsid w:val="00AD55DA"/>
    <w:rsid w:val="00AD7D1E"/>
    <w:rsid w:val="00AE3083"/>
    <w:rsid w:val="00AF4357"/>
    <w:rsid w:val="00B00F20"/>
    <w:rsid w:val="00B03673"/>
    <w:rsid w:val="00B05730"/>
    <w:rsid w:val="00B05E3F"/>
    <w:rsid w:val="00B105D5"/>
    <w:rsid w:val="00B123A5"/>
    <w:rsid w:val="00B26BE0"/>
    <w:rsid w:val="00B3361B"/>
    <w:rsid w:val="00B3440C"/>
    <w:rsid w:val="00B350B7"/>
    <w:rsid w:val="00B40085"/>
    <w:rsid w:val="00B4672F"/>
    <w:rsid w:val="00B47E62"/>
    <w:rsid w:val="00B512A3"/>
    <w:rsid w:val="00B53953"/>
    <w:rsid w:val="00B6078C"/>
    <w:rsid w:val="00B613B7"/>
    <w:rsid w:val="00B716E2"/>
    <w:rsid w:val="00B80638"/>
    <w:rsid w:val="00B80DDC"/>
    <w:rsid w:val="00B81FD6"/>
    <w:rsid w:val="00B83475"/>
    <w:rsid w:val="00B93FDD"/>
    <w:rsid w:val="00B9610E"/>
    <w:rsid w:val="00BA19A2"/>
    <w:rsid w:val="00BA1A74"/>
    <w:rsid w:val="00BB1A06"/>
    <w:rsid w:val="00BB2F66"/>
    <w:rsid w:val="00BB47C4"/>
    <w:rsid w:val="00BC218A"/>
    <w:rsid w:val="00BC2419"/>
    <w:rsid w:val="00BC6C41"/>
    <w:rsid w:val="00BD46D8"/>
    <w:rsid w:val="00BF3088"/>
    <w:rsid w:val="00C113CC"/>
    <w:rsid w:val="00C1185F"/>
    <w:rsid w:val="00C14BFC"/>
    <w:rsid w:val="00C16D1B"/>
    <w:rsid w:val="00C20C35"/>
    <w:rsid w:val="00C23C9E"/>
    <w:rsid w:val="00C306FC"/>
    <w:rsid w:val="00C3772C"/>
    <w:rsid w:val="00C440DE"/>
    <w:rsid w:val="00C44493"/>
    <w:rsid w:val="00C53BC0"/>
    <w:rsid w:val="00C6007A"/>
    <w:rsid w:val="00C6063A"/>
    <w:rsid w:val="00C62F1C"/>
    <w:rsid w:val="00C76941"/>
    <w:rsid w:val="00C805BF"/>
    <w:rsid w:val="00C81277"/>
    <w:rsid w:val="00C834A4"/>
    <w:rsid w:val="00C85AD3"/>
    <w:rsid w:val="00C85C47"/>
    <w:rsid w:val="00C87804"/>
    <w:rsid w:val="00C914EC"/>
    <w:rsid w:val="00C916A3"/>
    <w:rsid w:val="00C945E9"/>
    <w:rsid w:val="00C9545B"/>
    <w:rsid w:val="00C95BF1"/>
    <w:rsid w:val="00C96C35"/>
    <w:rsid w:val="00CA27E8"/>
    <w:rsid w:val="00CA5778"/>
    <w:rsid w:val="00CA57B4"/>
    <w:rsid w:val="00CA7997"/>
    <w:rsid w:val="00CB1059"/>
    <w:rsid w:val="00CB27E7"/>
    <w:rsid w:val="00CC29B6"/>
    <w:rsid w:val="00CC47FB"/>
    <w:rsid w:val="00CD0AA7"/>
    <w:rsid w:val="00CD109F"/>
    <w:rsid w:val="00CD75A1"/>
    <w:rsid w:val="00CD7F06"/>
    <w:rsid w:val="00CE0A8C"/>
    <w:rsid w:val="00CE14AB"/>
    <w:rsid w:val="00CE2631"/>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3A77"/>
    <w:rsid w:val="00D44EC6"/>
    <w:rsid w:val="00D47ECB"/>
    <w:rsid w:val="00D52F73"/>
    <w:rsid w:val="00D535AF"/>
    <w:rsid w:val="00D54B2C"/>
    <w:rsid w:val="00D55F64"/>
    <w:rsid w:val="00D575E9"/>
    <w:rsid w:val="00D615FB"/>
    <w:rsid w:val="00D64116"/>
    <w:rsid w:val="00D67EA4"/>
    <w:rsid w:val="00D70776"/>
    <w:rsid w:val="00D7192C"/>
    <w:rsid w:val="00D738BE"/>
    <w:rsid w:val="00D75A36"/>
    <w:rsid w:val="00D840D6"/>
    <w:rsid w:val="00D92073"/>
    <w:rsid w:val="00DA5872"/>
    <w:rsid w:val="00DB422F"/>
    <w:rsid w:val="00DC45AD"/>
    <w:rsid w:val="00DD2580"/>
    <w:rsid w:val="00DD2A07"/>
    <w:rsid w:val="00DD7F41"/>
    <w:rsid w:val="00DE2D58"/>
    <w:rsid w:val="00DF4255"/>
    <w:rsid w:val="00E00801"/>
    <w:rsid w:val="00E009D2"/>
    <w:rsid w:val="00E00EAF"/>
    <w:rsid w:val="00E04227"/>
    <w:rsid w:val="00E05B41"/>
    <w:rsid w:val="00E102C8"/>
    <w:rsid w:val="00E1369C"/>
    <w:rsid w:val="00E13E00"/>
    <w:rsid w:val="00E17C05"/>
    <w:rsid w:val="00E273C8"/>
    <w:rsid w:val="00E27712"/>
    <w:rsid w:val="00E33DD0"/>
    <w:rsid w:val="00E409DD"/>
    <w:rsid w:val="00E4229D"/>
    <w:rsid w:val="00E50B70"/>
    <w:rsid w:val="00E523C3"/>
    <w:rsid w:val="00E56DAD"/>
    <w:rsid w:val="00E621AA"/>
    <w:rsid w:val="00E75777"/>
    <w:rsid w:val="00E91AA1"/>
    <w:rsid w:val="00E97E42"/>
    <w:rsid w:val="00EB15BF"/>
    <w:rsid w:val="00EC171E"/>
    <w:rsid w:val="00ED2E0E"/>
    <w:rsid w:val="00ED7CC0"/>
    <w:rsid w:val="00EE005E"/>
    <w:rsid w:val="00EE36C9"/>
    <w:rsid w:val="00EE5C39"/>
    <w:rsid w:val="00EE5D13"/>
    <w:rsid w:val="00EE61B3"/>
    <w:rsid w:val="00EE741F"/>
    <w:rsid w:val="00F02794"/>
    <w:rsid w:val="00F0773D"/>
    <w:rsid w:val="00F13049"/>
    <w:rsid w:val="00F14D6A"/>
    <w:rsid w:val="00F21FB5"/>
    <w:rsid w:val="00F245BD"/>
    <w:rsid w:val="00F26B21"/>
    <w:rsid w:val="00F33FFE"/>
    <w:rsid w:val="00F3405E"/>
    <w:rsid w:val="00F35ACF"/>
    <w:rsid w:val="00F3616A"/>
    <w:rsid w:val="00F4185D"/>
    <w:rsid w:val="00F45BB4"/>
    <w:rsid w:val="00F524D3"/>
    <w:rsid w:val="00F548FF"/>
    <w:rsid w:val="00F71FA7"/>
    <w:rsid w:val="00F73873"/>
    <w:rsid w:val="00F74381"/>
    <w:rsid w:val="00F75897"/>
    <w:rsid w:val="00F75CD6"/>
    <w:rsid w:val="00F7606C"/>
    <w:rsid w:val="00F827D3"/>
    <w:rsid w:val="00F878F9"/>
    <w:rsid w:val="00F90F0B"/>
    <w:rsid w:val="00F916DD"/>
    <w:rsid w:val="00FA1D8C"/>
    <w:rsid w:val="00FA4039"/>
    <w:rsid w:val="00FA4B17"/>
    <w:rsid w:val="00FA72D0"/>
    <w:rsid w:val="00FB1658"/>
    <w:rsid w:val="00FC2D09"/>
    <w:rsid w:val="00FC504D"/>
    <w:rsid w:val="00FC6230"/>
    <w:rsid w:val="00FC6925"/>
    <w:rsid w:val="00FE06BF"/>
    <w:rsid w:val="00FE087B"/>
    <w:rsid w:val="00FE218B"/>
    <w:rsid w:val="00FE44C2"/>
    <w:rsid w:val="00FE4B90"/>
    <w:rsid w:val="00FE4D79"/>
    <w:rsid w:val="00FF1B4A"/>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A64F79"/>
    <w:pPr>
      <w:keepNext/>
      <w:keepLines/>
      <w:framePr w:wrap="around" w:vAnchor="text" w:hAnchor="text" w:y="1"/>
      <w:widowControl w:val="0"/>
      <w:snapToGrid w:val="0"/>
      <w:spacing w:before="80" w:after="0" w:line="240" w:lineRule="atLeast"/>
      <w:suppressOverlap/>
    </w:pPr>
    <w:rPr>
      <w:rFonts w:ascii="Arial" w:hAnsi="Arial" w:cs="Arial"/>
      <w:bCs/>
      <w:sz w:val="20"/>
      <w:shd w:val="clear" w:color="auto" w:fill="FFFFFF"/>
    </w:rPr>
  </w:style>
  <w:style w:type="paragraph" w:customStyle="1" w:styleId="HeadL1-Number">
    <w:name w:val="HeadL1-Number"/>
    <w:basedOn w:val="BodyP1"/>
    <w:autoRedefine/>
    <w:qFormat/>
    <w:rsid w:val="00270569"/>
    <w:pPr>
      <w:keepNext w:val="0"/>
      <w:keepLines w:val="0"/>
      <w:framePr w:wrap="auto" w:vAnchor="margin" w:yAlign="inline"/>
      <w:widowControl/>
      <w:numPr>
        <w:numId w:val="7"/>
      </w:numPr>
      <w:spacing w:line="240" w:lineRule="auto"/>
      <w:contextualSpacing/>
      <w:suppressOverlap w:val="0"/>
    </w:pPr>
    <w:rPr>
      <w:b/>
      <w:color w:val="333333"/>
    </w:rPr>
  </w:style>
  <w:style w:type="paragraph" w:customStyle="1" w:styleId="BodyP2">
    <w:name w:val="BodyP2"/>
    <w:basedOn w:val="BodyP1"/>
    <w:qFormat/>
    <w:rsid w:val="00612BEB"/>
    <w:pPr>
      <w:framePr w:wrap="around"/>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F7A7B"/>
    <w:pPr>
      <w:framePr w:wrap="around"/>
      <w:ind w:right="360"/>
    </w:pPr>
    <w:rPr>
      <w:b/>
      <w:color w:val="0086BF"/>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FF7A7B"/>
    <w:pPr>
      <w:framePr w:wrap="around"/>
      <w:numPr>
        <w:numId w:val="1"/>
      </w:numPr>
      <w:spacing w:before="60"/>
      <w:ind w:left="216" w:hanging="216"/>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840454"/>
    <w:pPr>
      <w:framePr w:wrap="around"/>
      <w:numPr>
        <w:numId w:val="2"/>
      </w:numPr>
      <w:adjustRightInd w:val="0"/>
      <w:ind w:left="332" w:hanging="270"/>
    </w:pPr>
  </w:style>
  <w:style w:type="paragraph" w:customStyle="1" w:styleId="BodyL2-Bullet">
    <w:name w:val="BodyL2-Bullet"/>
    <w:basedOn w:val="BodyL1-Bullet"/>
    <w:qFormat/>
    <w:rsid w:val="00A17F00"/>
    <w:pPr>
      <w:framePr w:wrap="around"/>
      <w:numPr>
        <w:numId w:val="10"/>
      </w:numPr>
      <w:ind w:left="432" w:hanging="216"/>
    </w:pPr>
  </w:style>
  <w:style w:type="paragraph" w:customStyle="1" w:styleId="BodyH1">
    <w:name w:val="BodyH1"/>
    <w:basedOn w:val="BodyP1"/>
    <w:qFormat/>
    <w:rsid w:val="007051B0"/>
    <w:pPr>
      <w:framePr w:wrap="around"/>
      <w:tabs>
        <w:tab w:val="left" w:pos="360"/>
      </w:tabs>
    </w:pPr>
    <w:rPr>
      <w:b/>
      <w:bCs w:val="0"/>
    </w:rPr>
  </w:style>
  <w:style w:type="paragraph" w:customStyle="1" w:styleId="BodyP1-Larger">
    <w:name w:val="BodyP1-Larger"/>
    <w:basedOn w:val="BodyP1"/>
    <w:qFormat/>
    <w:rsid w:val="007051B0"/>
    <w:pPr>
      <w:framePr w:wrap="around"/>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 w:type="paragraph" w:customStyle="1" w:styleId="HeadH3-Number">
    <w:name w:val="HeadH3-Number"/>
    <w:basedOn w:val="HeadH1-Volume"/>
    <w:qFormat/>
    <w:rsid w:val="006E1445"/>
    <w:pPr>
      <w:framePr w:wrap="around"/>
      <w:numPr>
        <w:numId w:val="5"/>
      </w:numPr>
      <w:spacing w:before="240"/>
      <w:ind w:left="288" w:hanging="288"/>
    </w:pPr>
  </w:style>
  <w:style w:type="paragraph" w:customStyle="1" w:styleId="BodyL1-Lowercase">
    <w:name w:val="BodyL1-Lowercase"/>
    <w:basedOn w:val="BodyP1"/>
    <w:qFormat/>
    <w:rsid w:val="001C0839"/>
    <w:pPr>
      <w:framePr w:wrap="around"/>
      <w:numPr>
        <w:numId w:val="6"/>
      </w:numPr>
      <w:ind w:left="288" w:hanging="288"/>
    </w:pPr>
  </w:style>
  <w:style w:type="paragraph" w:customStyle="1" w:styleId="HeadH2-Numbered">
    <w:name w:val="HeadH2-Numbered"/>
    <w:basedOn w:val="HeadH2-Table"/>
    <w:qFormat/>
    <w:rsid w:val="00A64F79"/>
    <w:pPr>
      <w:framePr w:wrap="around"/>
      <w:numPr>
        <w:numId w:val="8"/>
      </w:numPr>
      <w:ind w:left="288" w:right="288" w:hanging="288"/>
    </w:pPr>
  </w:style>
  <w:style w:type="paragraph" w:customStyle="1" w:styleId="Style1">
    <w:name w:val="Style1"/>
    <w:basedOn w:val="BodyP1"/>
    <w:qFormat/>
    <w:rsid w:val="00C914EC"/>
    <w:pPr>
      <w:framePr w:wrap="around"/>
      <w:numPr>
        <w:numId w:val="9"/>
      </w:numPr>
    </w:pPr>
  </w:style>
  <w:style w:type="paragraph" w:customStyle="1" w:styleId="BodyL3-Bullet">
    <w:name w:val="BodyL3-Bullet"/>
    <w:basedOn w:val="BodyL2-Bullet"/>
    <w:qFormat/>
    <w:rsid w:val="00A17F00"/>
    <w:pPr>
      <w:framePr w:wrap="around"/>
      <w:numPr>
        <w:numId w:val="11"/>
      </w:numPr>
    </w:pPr>
  </w:style>
  <w:style w:type="paragraph" w:customStyle="1" w:styleId="BodyP1-Hang">
    <w:name w:val="BodyP1-Hang"/>
    <w:basedOn w:val="BodyP1"/>
    <w:qFormat/>
    <w:rsid w:val="007E37E5"/>
    <w:pPr>
      <w:framePr w:wrap="around"/>
      <w:ind w:left="360" w:hanging="360"/>
    </w:pPr>
  </w:style>
  <w:style w:type="paragraph" w:customStyle="1" w:styleId="BodyP2-Hang">
    <w:name w:val="BodyP2-Hang"/>
    <w:basedOn w:val="BodyP1-Hang"/>
    <w:qFormat/>
    <w:rsid w:val="005534F6"/>
    <w:pPr>
      <w:framePr w:wrap="around"/>
      <w:ind w:left="720"/>
    </w:pPr>
  </w:style>
  <w:style w:type="numbering" w:customStyle="1" w:styleId="CurrentList1">
    <w:name w:val="Current List1"/>
    <w:uiPriority w:val="99"/>
    <w:rsid w:val="001C083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97972443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077050654">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684043402">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20698730">
      <w:bodyDiv w:val="1"/>
      <w:marLeft w:val="0"/>
      <w:marRight w:val="0"/>
      <w:marTop w:val="0"/>
      <w:marBottom w:val="0"/>
      <w:divBdr>
        <w:top w:val="none" w:sz="0" w:space="0" w:color="auto"/>
        <w:left w:val="none" w:sz="0" w:space="0" w:color="auto"/>
        <w:bottom w:val="none" w:sz="0" w:space="0" w:color="auto"/>
        <w:right w:val="none" w:sz="0" w:space="0" w:color="auto"/>
      </w:divBdr>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BF536-CC25-8046-AA62-B8F6997A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Kimberly Kane</cp:lastModifiedBy>
  <cp:revision>2</cp:revision>
  <dcterms:created xsi:type="dcterms:W3CDTF">2021-12-06T14:08:00Z</dcterms:created>
  <dcterms:modified xsi:type="dcterms:W3CDTF">2021-12-06T14:08:00Z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